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w:t>
      </w:r>
      <w:r>
        <w:rPr>
          <w:b w:val="1"/>
          <w:sz w:val="26"/>
        </w:rPr>
        <w:t>говор купли-продажи</w:t>
      </w:r>
    </w:p>
    <w:p w14:paraId="05000000">
      <w:pPr>
        <w:widowControl w:val="0"/>
        <w:ind/>
        <w:jc w:val="center"/>
        <w:rPr>
          <w:i w:val="1"/>
          <w:sz w:val="22"/>
        </w:rPr>
      </w:pP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ного</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стка</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1000</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22:46:030401:179, РНФИ </w:t>
      </w:r>
      <w:r>
        <w:rPr>
          <w:rFonts w:ascii="Times New Roman" w:hAnsi="Times New Roman"/>
          <w:b w:val="1"/>
          <w:sz w:val="26"/>
        </w:rPr>
        <w:t>П11220173953</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Табунский район, с. Забавное, ул. Р.Люксембург, 23</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нежилым зданием</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124,9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22:46:030401:181, </w:t>
      </w:r>
      <w:r>
        <w:rPr>
          <w:rFonts w:ascii="Times New Roman" w:hAnsi="Times New Roman"/>
          <w:b w:val="1"/>
          <w:sz w:val="26"/>
        </w:rPr>
        <w:t xml:space="preserve">РНФИ </w:t>
      </w:r>
      <w:r>
        <w:rPr>
          <w:rFonts w:ascii="Times New Roman" w:hAnsi="Times New Roman"/>
          <w:b w:val="1"/>
          <w:sz w:val="26"/>
        </w:rPr>
        <w:t>П12220013116</w:t>
      </w:r>
      <w:r>
        <w:rPr>
          <w:b w:val="1"/>
          <w:sz w:val="26"/>
        </w:rPr>
        <w:t xml:space="preserve"> </w:t>
      </w:r>
      <w:r>
        <w:rPr>
          <w:b w:val="1"/>
          <w:sz w:val="26"/>
        </w:rPr>
        <w:t>посредством публичного предложения в электронной форме</w:t>
      </w:r>
    </w:p>
    <w:p w14:paraId="06000000">
      <w:pPr>
        <w:widowControl w:val="0"/>
        <w:ind/>
        <w:jc w:val="center"/>
        <w:rPr>
          <w:i w:val="1"/>
          <w:sz w:val="22"/>
        </w:rPr>
      </w:pPr>
      <w:r>
        <w:rPr>
          <w:b w:val="1"/>
          <w:sz w:val="26"/>
        </w:rPr>
        <w:t xml:space="preserve"> </w:t>
      </w:r>
    </w:p>
    <w:p w14:paraId="07000000">
      <w:pPr>
        <w:widowControl w:val="0"/>
        <w:ind/>
        <w:jc w:val="both"/>
        <w:rPr>
          <w:sz w:val="26"/>
        </w:rPr>
      </w:pPr>
    </w:p>
    <w:p w14:paraId="08000000">
      <w:pPr>
        <w:widowControl w:val="0"/>
        <w:ind w:firstLine="720" w:left="0"/>
        <w:jc w:val="both"/>
        <w:rPr>
          <w:sz w:val="26"/>
        </w:rPr>
      </w:pPr>
      <w:r>
        <w:rPr>
          <w:sz w:val="26"/>
        </w:rPr>
        <w:t xml:space="preserve">Межрегиональное территориальное управление Федерального агентства по управлению государственным имуществом в </w:t>
      </w:r>
      <w:r>
        <w:rPr>
          <w:sz w:val="26"/>
        </w:rPr>
        <w:t>Алтайском крае и Республике Алтай</w:t>
      </w:r>
      <w:r>
        <w:rPr>
          <w:sz w:val="26"/>
        </w:rPr>
        <w:t xml:space="preserve">, именуемое в дальнейшем </w:t>
      </w:r>
      <w:r>
        <w:rPr>
          <w:b w:val="1"/>
          <w:sz w:val="26"/>
        </w:rPr>
        <w:t>«Продавец»</w:t>
      </w:r>
      <w:r>
        <w:rPr>
          <w:sz w:val="26"/>
        </w:rPr>
        <w:t xml:space="preserve">, в лице____________, действующего (-ей) на основании </w:t>
      </w:r>
      <w:r>
        <w:rPr>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Приказом Федерального агентства по управлению </w:t>
      </w:r>
      <w:r>
        <w:rPr>
          <w:sz w:val="26"/>
        </w:rPr>
        <w:t xml:space="preserve">государственным имуществом от </w:t>
      </w:r>
      <w:r>
        <w:rPr>
          <w:sz w:val="26"/>
        </w:rPr>
        <w:t>23</w:t>
      </w:r>
      <w:r>
        <w:rPr>
          <w:sz w:val="26"/>
        </w:rPr>
        <w:t>.</w:t>
      </w:r>
      <w:r>
        <w:rPr>
          <w:sz w:val="26"/>
        </w:rPr>
        <w:t>06</w:t>
      </w:r>
      <w:r>
        <w:rPr>
          <w:sz w:val="26"/>
        </w:rPr>
        <w:t>.201</w:t>
      </w:r>
      <w:r>
        <w:rPr>
          <w:sz w:val="26"/>
        </w:rPr>
        <w:t>23</w:t>
      </w:r>
      <w:r>
        <w:rPr>
          <w:sz w:val="26"/>
        </w:rPr>
        <w:t>№ </w:t>
      </w:r>
      <w:r>
        <w:rPr>
          <w:sz w:val="26"/>
        </w:rPr>
        <w:t>131</w:t>
      </w:r>
      <w:r>
        <w:rPr>
          <w:sz w:val="26"/>
        </w:rPr>
        <w:t>, с одной стороны, и _____________________, именуемое (-</w:t>
      </w:r>
      <w:r>
        <w:rPr>
          <w:sz w:val="26"/>
        </w:rPr>
        <w:t>ая</w:t>
      </w:r>
      <w:r>
        <w:rPr>
          <w:sz w:val="26"/>
        </w:rPr>
        <w:t>, -</w:t>
      </w:r>
      <w:r>
        <w:rPr>
          <w:sz w:val="26"/>
        </w:rPr>
        <w:t>ый</w:t>
      </w:r>
      <w:r>
        <w:rPr>
          <w:sz w:val="26"/>
        </w:rPr>
        <w:t xml:space="preserve">) в дальнейшем </w:t>
      </w:r>
      <w:r>
        <w:rPr>
          <w:b w:val="1"/>
          <w:sz w:val="26"/>
        </w:rPr>
        <w:t>«Покупатель»</w:t>
      </w:r>
      <w:r>
        <w:rPr>
          <w:sz w:val="26"/>
        </w:rPr>
        <w:t xml:space="preserve">, в лице _________________________________, действующего (-ей) на основании ____________, с другой </w:t>
      </w:r>
      <w:r>
        <w:rPr>
          <w:sz w:val="26"/>
        </w:rPr>
        <w:t xml:space="preserve">стороны, в соответствии с </w:t>
      </w:r>
      <w:r>
        <w:rPr>
          <w:sz w:val="26"/>
        </w:rPr>
        <w:t>Граждански</w:t>
      </w:r>
      <w:r>
        <w:rPr>
          <w:rFonts w:ascii="Times New Roman" w:hAnsi="Times New Roman"/>
          <w:sz w:val="26"/>
        </w:rPr>
        <w:t xml:space="preserve">м кодексом Российской Федерации, </w:t>
      </w:r>
      <w:r>
        <w:rPr>
          <w:rFonts w:ascii="Times New Roman" w:hAnsi="Times New Roman"/>
          <w:sz w:val="26"/>
        </w:rPr>
        <w:t xml:space="preserve">Федеральным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w:t>
      </w:r>
      <w:r>
        <w:rPr>
          <w:rFonts w:ascii="Times New Roman" w:hAnsi="Times New Roman"/>
          <w:sz w:val="26"/>
        </w:rPr>
        <w:t xml:space="preserve"> муниципального имущества в электронной форме»</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Росимущества</w:t>
      </w:r>
      <w:r>
        <w:rPr>
          <w:rFonts w:ascii="Times New Roman" w:hAnsi="Times New Roman"/>
          <w:sz w:val="26"/>
        </w:rPr>
        <w:t xml:space="preserve"> от </w:t>
      </w:r>
      <w:r>
        <w:rPr>
          <w:rFonts w:ascii="Times New Roman" w:hAnsi="Times New Roman"/>
          <w:sz w:val="26"/>
        </w:rPr>
        <w:t>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 xml:space="preserve">тайском крае и Республике Алтай </w:t>
      </w:r>
      <w:r>
        <w:rPr>
          <w:rFonts w:ascii="Times New Roman" w:hAnsi="Times New Roman"/>
          <w:sz w:val="26"/>
        </w:rPr>
        <w:t xml:space="preserve">от </w:t>
      </w:r>
      <w:r>
        <w:rPr>
          <w:rFonts w:ascii="Times New Roman" w:hAnsi="Times New Roman"/>
          <w:b w:val="0"/>
          <w:sz w:val="26"/>
        </w:rPr>
        <w:t>19.06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314</w:t>
      </w:r>
      <w:r>
        <w:rPr>
          <w:rFonts w:ascii="Times New Roman" w:hAnsi="Times New Roman"/>
          <w:sz w:val="26"/>
        </w:rPr>
        <w:t>,</w:t>
      </w:r>
      <w:r>
        <w:rPr>
          <w:rFonts w:ascii="Times New Roman" w:hAnsi="Times New Roman"/>
          <w:sz w:val="26"/>
        </w:rPr>
        <w:t xml:space="preserve"> </w:t>
      </w:r>
      <w:r>
        <w:rPr>
          <w:rFonts w:ascii="Times New Roman" w:hAnsi="Times New Roman"/>
          <w:sz w:val="26"/>
        </w:rPr>
        <w:t xml:space="preserve">положениями информационного сообщения о продаже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ного</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i w:val="1"/>
          <w:sz w:val="26"/>
        </w:rPr>
        <w:t>,</w:t>
      </w:r>
      <w:r>
        <w:rPr>
          <w:rFonts w:ascii="Times New Roman" w:hAnsi="Times New Roman"/>
          <w:i w:val="1"/>
          <w:sz w:val="26"/>
        </w:rPr>
        <w:t xml:space="preserve"> </w:t>
      </w:r>
      <w:r>
        <w:rPr>
          <w:rFonts w:ascii="Times New Roman" w:hAnsi="Times New Roman"/>
          <w:sz w:val="26"/>
        </w:rPr>
        <w:t xml:space="preserve">размещенного  </w:t>
      </w:r>
      <w:r>
        <w:rPr>
          <w:rFonts w:ascii="Times New Roman" w:hAnsi="Times New Roman"/>
          <w:sz w:val="26"/>
        </w:rPr>
        <w:t xml:space="preserve">на сайте </w:t>
      </w:r>
      <w:r>
        <w:rPr>
          <w:rFonts w:ascii="Times New Roman" w:hAnsi="Times New Roman"/>
          <w:sz w:val="26"/>
        </w:rPr>
        <w:t>Оператора электронной площ</w:t>
      </w:r>
      <w:r>
        <w:rPr>
          <w:rFonts w:ascii="Times New Roman" w:hAnsi="Times New Roman"/>
          <w:sz w:val="26"/>
        </w:rPr>
        <w:t>адки</w:t>
      </w:r>
      <w:r>
        <w:rPr>
          <w:rFonts w:ascii="Times New Roman" w:hAnsi="Times New Roman"/>
          <w:sz w:val="26"/>
        </w:rPr>
        <w:t xml:space="preserve"> торгов</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 xml:space="preserve">, </w:t>
      </w:r>
      <w:r>
        <w:rPr>
          <w:rFonts w:ascii="Times New Roman" w:hAnsi="Times New Roman"/>
          <w:sz w:val="26"/>
        </w:rPr>
        <w:t>на сайт</w:t>
      </w:r>
      <w:r>
        <w:rPr>
          <w:rFonts w:ascii="Times New Roman" w:hAnsi="Times New Roman"/>
          <w:sz w:val="26"/>
        </w:rPr>
        <w:t>ах</w:t>
      </w:r>
      <w:r>
        <w:rPr>
          <w:rFonts w:ascii="Times New Roman" w:hAnsi="Times New Roman"/>
          <w:sz w:val="26"/>
        </w:rPr>
        <w:t xml:space="preserve"> Росимущества в сети «Интернет»</w:t>
      </w:r>
      <w:r>
        <w:rPr>
          <w:rFonts w:ascii="Times New Roman" w:hAnsi="Times New Roman"/>
          <w:sz w:val="26"/>
        </w:rPr>
        <w:t xml:space="preserve">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rFonts w:ascii="Times New Roman" w:hAnsi="Times New Roman"/>
          <w:sz w:val="26"/>
        </w:rPr>
        <w:t xml:space="preserve"> и </w:t>
      </w:r>
      <w:r>
        <w:rPr>
          <w:rStyle w:val="Style_4_ch"/>
          <w:rFonts w:ascii="Times New Roman" w:hAnsi="Times New Roman"/>
          <w:sz w:val="26"/>
        </w:rPr>
        <w:fldChar w:fldCharType="begin"/>
      </w:r>
      <w:r>
        <w:rPr>
          <w:rStyle w:val="Style_4_ch"/>
          <w:rFonts w:ascii="Times New Roman" w:hAnsi="Times New Roman"/>
          <w:sz w:val="26"/>
        </w:rPr>
        <w:instrText>HYPERLINK "https://tu22.rosim.ru/"</w:instrText>
      </w:r>
      <w:r>
        <w:rPr>
          <w:rStyle w:val="Style_4_ch"/>
          <w:rFonts w:ascii="Times New Roman" w:hAnsi="Times New Roman"/>
          <w:sz w:val="26"/>
        </w:rPr>
        <w:fldChar w:fldCharType="separate"/>
      </w:r>
      <w:r>
        <w:rPr>
          <w:rStyle w:val="Style_4_ch"/>
          <w:rFonts w:ascii="Times New Roman" w:hAnsi="Times New Roman"/>
          <w:sz w:val="26"/>
        </w:rPr>
        <w:t>https://tu22.rosim.gov.ru/</w:t>
      </w:r>
      <w:r>
        <w:rPr>
          <w:rStyle w:val="Style_4_ch"/>
          <w:rFonts w:ascii="Times New Roman" w:hAnsi="Times New Roman"/>
          <w:sz w:val="26"/>
        </w:rPr>
        <w:fldChar w:fldCharType="end"/>
      </w:r>
      <w:r>
        <w:rPr>
          <w:rFonts w:ascii="Times New Roman" w:hAnsi="Times New Roman"/>
          <w:sz w:val="26"/>
        </w:rPr>
        <w:t xml:space="preserve">, официальном сайте Российской Федерации в сети «Интернет»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t xml:space="preserve"> </w:t>
      </w:r>
      <w:r>
        <w:rPr>
          <w:rFonts w:ascii="Times New Roman" w:hAnsi="Times New Roman"/>
          <w:sz w:val="26"/>
        </w:rPr>
        <w:t xml:space="preserve"> (далее – «Информационное сообщение»)</w:t>
      </w:r>
      <w:r>
        <w:rPr>
          <w:sz w:val="26"/>
        </w:rPr>
        <w:t xml:space="preserve"> </w:t>
      </w:r>
      <w:r>
        <w:rPr>
          <w:sz w:val="26"/>
        </w:rPr>
        <w:t xml:space="preserve">и </w:t>
      </w:r>
      <w:r>
        <w:rPr>
          <w:sz w:val="26"/>
        </w:rPr>
        <w:t xml:space="preserve">на основании Протокола от «___»___________г. №___ об итогах </w:t>
      </w:r>
      <w:r>
        <w:rPr>
          <w:sz w:val="26"/>
        </w:rPr>
        <w:t xml:space="preserve">продажи посредством публичного предложения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ного</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sz w:val="26"/>
        </w:rPr>
        <w:t xml:space="preserve"> (далее – «</w:t>
      </w:r>
      <w:r>
        <w:rPr>
          <w:sz w:val="26"/>
        </w:rPr>
        <w:t>Продажа</w:t>
      </w:r>
      <w:r>
        <w:rPr>
          <w:sz w:val="26"/>
        </w:rPr>
        <w:t>»)</w:t>
      </w:r>
      <w:r>
        <w:rPr>
          <w:sz w:val="26"/>
        </w:rPr>
        <w:t xml:space="preserve"> заключили настоящий Договор (далее – «настоящий Договор», «Договор») о нижеследующем.</w:t>
      </w:r>
    </w:p>
    <w:p w14:paraId="09000000">
      <w:pPr>
        <w:widowControl w:val="0"/>
        <w:ind/>
        <w:jc w:val="center"/>
        <w:rPr>
          <w:sz w:val="26"/>
        </w:rPr>
      </w:pPr>
    </w:p>
    <w:p w14:paraId="0A000000">
      <w:pPr>
        <w:widowControl w:val="0"/>
        <w:ind/>
        <w:jc w:val="center"/>
        <w:rPr>
          <w:b w:val="1"/>
          <w:sz w:val="26"/>
        </w:rPr>
      </w:pPr>
      <w:r>
        <w:rPr>
          <w:b w:val="1"/>
          <w:sz w:val="26"/>
        </w:rPr>
        <w:t>1. Предмет Договора</w:t>
      </w:r>
    </w:p>
    <w:p w14:paraId="0B000000">
      <w:pPr>
        <w:widowControl w:val="0"/>
        <w:ind/>
        <w:jc w:val="center"/>
        <w:rPr>
          <w:b w:val="1"/>
          <w:sz w:val="26"/>
        </w:rPr>
      </w:pPr>
    </w:p>
    <w:p w14:paraId="0C000000">
      <w:pPr>
        <w:widowControl w:val="0"/>
        <w:ind w:firstLine="720" w:left="0"/>
        <w:jc w:val="both"/>
        <w:rPr>
          <w:rFonts w:ascii="Times New Roman" w:hAnsi="Times New Roman"/>
          <w:sz w:val="26"/>
        </w:rPr>
      </w:pPr>
      <w:r>
        <w:rPr>
          <w:rFonts w:ascii="Times New Roman" w:hAnsi="Times New Roman"/>
          <w:sz w:val="26"/>
        </w:rPr>
        <w:t>1.1. Предметом купли-продажи по настоящему договору</w:t>
      </w:r>
      <w:r>
        <w:rPr>
          <w:rFonts w:ascii="Times New Roman" w:hAnsi="Times New Roman"/>
          <w:sz w:val="26"/>
        </w:rPr>
        <w:t xml:space="preserve"> является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D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E000000">
      <w:pPr>
        <w:widowControl w:val="0"/>
        <w:ind w:firstLine="720" w:left="0"/>
        <w:jc w:val="both"/>
        <w:rPr>
          <w:rFonts w:ascii="Times New Roman" w:hAnsi="Times New Roman"/>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 xml:space="preserve">е: </w:t>
      </w:r>
      <w:r>
        <w:rPr>
          <w:sz w:val="26"/>
        </w:rPr>
        <w:t>Нежилое здание</w:t>
      </w:r>
      <w:r>
        <w:rPr>
          <w:rFonts w:ascii="Times New Roman" w:hAnsi="Times New Roman"/>
          <w:b w:val="0"/>
          <w:sz w:val="26"/>
        </w:rPr>
        <w:t>.</w:t>
      </w:r>
    </w:p>
    <w:p w14:paraId="0F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02.09</w:t>
      </w:r>
      <w:r>
        <w:rPr>
          <w:b w:val="0"/>
          <w:sz w:val="26"/>
        </w:rPr>
        <w:t>.2024</w:t>
      </w:r>
      <w:r>
        <w:rPr>
          <w:rFonts w:ascii="Times New Roman" w:hAnsi="Times New Roman"/>
          <w:b w:val="0"/>
          <w:sz w:val="26"/>
        </w:rPr>
        <w:t xml:space="preserve"> </w:t>
      </w:r>
      <w:r>
        <w:rPr>
          <w:rFonts w:ascii="Times New Roman" w:hAnsi="Times New Roman"/>
          <w:b w:val="0"/>
          <w:sz w:val="26"/>
        </w:rPr>
        <w:t xml:space="preserve">№ </w:t>
      </w:r>
      <w:r>
        <w:rPr>
          <w:sz w:val="26"/>
        </w:rPr>
        <w:t>22:46:030401:181-22/140/2024-21</w:t>
      </w:r>
      <w:r>
        <w:rPr>
          <w:rFonts w:ascii="Times New Roman" w:hAnsi="Times New Roman"/>
          <w:b w:val="0"/>
          <w:sz w:val="26"/>
        </w:rPr>
        <w:t>.</w:t>
      </w:r>
      <w:r>
        <w:rPr>
          <w:rFonts w:ascii="Times New Roman" w:hAnsi="Times New Roman"/>
          <w:b w:val="0"/>
          <w:sz w:val="26"/>
        </w:rPr>
        <w:t xml:space="preserve"> </w:t>
      </w:r>
    </w:p>
    <w:p w14:paraId="10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sz w:val="26"/>
        </w:rPr>
        <w:t>22:46:030401:181</w:t>
      </w:r>
      <w:r>
        <w:rPr>
          <w:rFonts w:ascii="Times New Roman" w:hAnsi="Times New Roman"/>
          <w:b w:val="0"/>
          <w:sz w:val="26"/>
        </w:rPr>
        <w:t>.</w:t>
      </w:r>
    </w:p>
    <w:p w14:paraId="11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П12220013116.</w:t>
      </w:r>
    </w:p>
    <w:p w14:paraId="13000000">
      <w:pPr>
        <w:widowControl w:val="0"/>
        <w:ind w:firstLine="720" w:left="0"/>
        <w:jc w:val="both"/>
        <w:rPr>
          <w:b w:val="0"/>
          <w:sz w:val="26"/>
        </w:rPr>
      </w:pPr>
      <w:r>
        <w:rPr>
          <w:rFonts w:ascii="Times New Roman" w:hAnsi="Times New Roman"/>
          <w:b w:val="0"/>
          <w:sz w:val="26"/>
        </w:rPr>
        <w:t>Ад</w:t>
      </w:r>
      <w:r>
        <w:rPr>
          <w:rFonts w:ascii="Times New Roman" w:hAnsi="Times New Roman"/>
          <w:b w:val="0"/>
          <w:sz w:val="26"/>
        </w:rPr>
        <w:t xml:space="preserve">рес: </w:t>
      </w:r>
      <w:r>
        <w:rPr>
          <w:sz w:val="26"/>
        </w:rPr>
        <w:t>Алтайский край, р-н. Табунский, с. Забавное, ул. Р.Люксембург, д. 23</w:t>
      </w:r>
      <w:r>
        <w:rPr>
          <w:rFonts w:ascii="Times New Roman" w:hAnsi="Times New Roman"/>
          <w:b w:val="0"/>
          <w:sz w:val="26"/>
        </w:rPr>
        <w:t>.</w:t>
      </w:r>
      <w:r>
        <w:rPr>
          <w:rFonts w:ascii="Times New Roman" w:hAnsi="Times New Roman"/>
          <w:b w:val="0"/>
          <w:sz w:val="26"/>
        </w:rPr>
        <w:t xml:space="preserve"> </w:t>
      </w:r>
    </w:p>
    <w:p w14:paraId="14000000">
      <w:pPr>
        <w:widowControl w:val="0"/>
        <w:ind w:firstLine="720" w:left="0"/>
        <w:jc w:val="both"/>
        <w:rPr>
          <w:rFonts w:ascii="Times New Roman" w:hAnsi="Times New Roman"/>
          <w:b w:val="0"/>
          <w:sz w:val="26"/>
        </w:rPr>
      </w:pPr>
      <w:r>
        <w:rPr>
          <w:b w:val="0"/>
          <w:sz w:val="26"/>
        </w:rPr>
        <w:t>Ограничения, обременения: отсутствуют.</w:t>
      </w:r>
    </w:p>
    <w:p w14:paraId="15000000">
      <w:pPr>
        <w:widowControl w:val="0"/>
        <w:ind w:firstLine="720" w:left="0"/>
        <w:jc w:val="both"/>
        <w:rPr>
          <w:b w:val="0"/>
          <w:sz w:val="26"/>
        </w:rPr>
      </w:pPr>
    </w:p>
    <w:p w14:paraId="16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 xml:space="preserve">ие: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7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sz w:val="26"/>
        </w:rPr>
        <w:t>27.08.2024</w:t>
      </w:r>
      <w:r>
        <w:rPr>
          <w:rFonts w:ascii="Times New Roman" w:hAnsi="Times New Roman"/>
          <w:b w:val="0"/>
          <w:sz w:val="26"/>
        </w:rPr>
        <w:t xml:space="preserve"> № </w:t>
      </w:r>
      <w:r>
        <w:rPr>
          <w:sz w:val="26"/>
        </w:rPr>
        <w:t>22:46:030401:179-22/123/2024-21</w:t>
      </w:r>
      <w:r>
        <w:rPr>
          <w:b w:val="0"/>
          <w:sz w:val="26"/>
        </w:rPr>
        <w:t>.</w:t>
      </w:r>
      <w:r>
        <w:rPr>
          <w:rFonts w:ascii="Times New Roman" w:hAnsi="Times New Roman"/>
          <w:b w:val="0"/>
          <w:sz w:val="26"/>
        </w:rPr>
        <w:t xml:space="preserve"> </w:t>
      </w:r>
    </w:p>
    <w:p w14:paraId="18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sz w:val="26"/>
        </w:rPr>
        <w:t>22:46:030401:179.</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П11220173953.</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1000.</w:t>
      </w:r>
    </w:p>
    <w:p w14:paraId="1B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C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sz w:val="26"/>
        </w:rPr>
        <w:t>Для ведения личного подсобного хозяйства</w:t>
      </w:r>
      <w:r>
        <w:rPr>
          <w:b w:val="0"/>
          <w:sz w:val="26"/>
        </w:rPr>
        <w:t>.</w:t>
      </w:r>
    </w:p>
    <w:p w14:paraId="1D000000">
      <w:pPr>
        <w:widowControl w:val="0"/>
        <w:ind w:firstLine="720" w:left="0"/>
        <w:jc w:val="both"/>
        <w:rPr>
          <w:rFonts w:ascii="Times New Roman" w:hAnsi="Times New Roman"/>
          <w:sz w:val="26"/>
        </w:rPr>
      </w:pPr>
      <w:r>
        <w:rPr>
          <w:rFonts w:ascii="Times New Roman" w:hAnsi="Times New Roman"/>
          <w:b w:val="0"/>
          <w:sz w:val="26"/>
        </w:rPr>
        <w:t>А</w:t>
      </w:r>
      <w:r>
        <w:rPr>
          <w:rFonts w:ascii="Times New Roman" w:hAnsi="Times New Roman"/>
          <w:b w:val="0"/>
          <w:sz w:val="26"/>
        </w:rPr>
        <w:t xml:space="preserve">дрес: </w:t>
      </w:r>
      <w:r>
        <w:rPr>
          <w:sz w:val="26"/>
        </w:rPr>
        <w:t>Российская Федерация, Алтайский край, м.о. Табунский район, с. Забавное, ул. Р.Люксембург, д. 23</w:t>
      </w:r>
      <w:r>
        <w:rPr>
          <w:sz w:val="26"/>
        </w:rPr>
        <w:t>.</w:t>
      </w:r>
    </w:p>
    <w:p w14:paraId="1E000000">
      <w:pPr>
        <w:widowControl w:val="0"/>
        <w:ind w:firstLine="720" w:left="0"/>
        <w:jc w:val="both"/>
        <w:rPr>
          <w:rFonts w:ascii="Times New Roman" w:hAnsi="Times New Roman"/>
          <w:sz w:val="26"/>
        </w:rPr>
      </w:pPr>
      <w:r>
        <w:rPr>
          <w:sz w:val="26"/>
        </w:rPr>
        <w:t>Ограничения, обременения: отсутствуют</w:t>
      </w:r>
      <w:r>
        <w:rPr>
          <w:sz w:val="26"/>
        </w:rPr>
        <w:t>.</w:t>
      </w:r>
    </w:p>
    <w:p w14:paraId="1F000000">
      <w:pPr>
        <w:widowControl w:val="0"/>
        <w:ind w:firstLine="720" w:left="0"/>
        <w:jc w:val="both"/>
        <w:rPr>
          <w:rFonts w:ascii="Times New Roman" w:hAnsi="Times New Roman"/>
          <w:sz w:val="26"/>
        </w:rPr>
      </w:pPr>
    </w:p>
    <w:p w14:paraId="20000000">
      <w:pPr>
        <w:widowControl w:val="0"/>
        <w:ind/>
        <w:jc w:val="center"/>
        <w:rPr>
          <w:b w:val="1"/>
          <w:sz w:val="26"/>
        </w:rPr>
      </w:pPr>
      <w:r>
        <w:rPr>
          <w:b w:val="1"/>
          <w:sz w:val="26"/>
        </w:rPr>
        <w:t>2. Обязательства Сторон</w:t>
      </w:r>
    </w:p>
    <w:p w14:paraId="21000000">
      <w:pPr>
        <w:pStyle w:val="Style_2"/>
        <w:widowControl w:val="1"/>
        <w:ind w:firstLine="720" w:left="0" w:right="0"/>
        <w:jc w:val="both"/>
        <w:rPr>
          <w:sz w:val="26"/>
        </w:rPr>
      </w:pPr>
      <w:r>
        <w:rPr>
          <w:sz w:val="26"/>
        </w:rPr>
        <w:t>2.1. Стороны по настоящему Договору обязуются:</w:t>
      </w:r>
    </w:p>
    <w:p w14:paraId="22000000">
      <w:pPr>
        <w:pStyle w:val="Style_2"/>
        <w:widowControl w:val="1"/>
        <w:ind w:firstLine="720" w:left="0" w:right="0"/>
        <w:jc w:val="both"/>
        <w:rPr>
          <w:sz w:val="26"/>
        </w:rPr>
      </w:pPr>
      <w:r>
        <w:rPr>
          <w:sz w:val="26"/>
        </w:rPr>
        <w:t>2.1.1. Покупатель:</w:t>
      </w:r>
    </w:p>
    <w:p w14:paraId="23000000">
      <w:pPr>
        <w:pStyle w:val="Style_2"/>
        <w:widowControl w:val="1"/>
        <w:ind w:firstLine="720" w:left="0" w:right="0"/>
        <w:jc w:val="both"/>
        <w:rPr>
          <w:sz w:val="26"/>
        </w:rPr>
      </w:pPr>
      <w:r>
        <w:rPr>
          <w:sz w:val="26"/>
        </w:rPr>
        <w:t xml:space="preserve">- </w:t>
      </w:r>
      <w:r>
        <w:rPr>
          <w:sz w:val="26"/>
        </w:rPr>
        <w:t xml:space="preserve">произвести оплату Имущества в сумме и на условиях, установленных в статье 3 </w:t>
      </w:r>
      <w:r>
        <w:rPr>
          <w:sz w:val="26"/>
        </w:rPr>
        <w:br/>
      </w:r>
      <w:r>
        <w:rPr>
          <w:sz w:val="26"/>
        </w:rPr>
        <w:t>настоящего Договора;</w:t>
      </w:r>
    </w:p>
    <w:p w14:paraId="24000000">
      <w:pPr>
        <w:pStyle w:val="Style_2"/>
        <w:widowControl w:val="1"/>
        <w:ind w:firstLine="720" w:left="0" w:right="0"/>
        <w:jc w:val="both"/>
        <w:rPr>
          <w:sz w:val="26"/>
        </w:rPr>
      </w:pPr>
      <w:r>
        <w:rPr>
          <w:sz w:val="26"/>
        </w:rPr>
        <w:t>- принять Имущество в собственность.</w:t>
      </w:r>
    </w:p>
    <w:p w14:paraId="25000000">
      <w:pPr>
        <w:pStyle w:val="Style_2"/>
        <w:widowControl w:val="1"/>
        <w:ind w:firstLine="720" w:left="0" w:right="0"/>
        <w:jc w:val="both"/>
        <w:rPr>
          <w:sz w:val="26"/>
        </w:rPr>
      </w:pPr>
      <w:r>
        <w:rPr>
          <w:sz w:val="26"/>
        </w:rPr>
        <w:t>2.1.2. Продавец:</w:t>
      </w:r>
    </w:p>
    <w:p w14:paraId="26000000">
      <w:pPr>
        <w:pStyle w:val="Style_2"/>
        <w:widowControl w:val="1"/>
        <w:ind w:firstLine="720" w:left="0" w:right="0"/>
        <w:jc w:val="both"/>
        <w:rPr>
          <w:sz w:val="26"/>
        </w:rPr>
      </w:pPr>
      <w:r>
        <w:rPr>
          <w:sz w:val="26"/>
        </w:rPr>
        <w:t xml:space="preserve">- осуществить действия по передаче Имущества в собственность Покупателя в </w:t>
      </w:r>
      <w:r>
        <w:rPr>
          <w:sz w:val="26"/>
        </w:rPr>
        <w:br/>
      </w:r>
      <w:r>
        <w:rPr>
          <w:sz w:val="26"/>
        </w:rPr>
        <w:t xml:space="preserve">порядке, установленном статьей 4 настоящего Договора, после его полной оплаты со </w:t>
      </w:r>
      <w:r>
        <w:rPr>
          <w:sz w:val="26"/>
        </w:rPr>
        <w:br/>
      </w:r>
      <w:r>
        <w:rPr>
          <w:sz w:val="26"/>
        </w:rPr>
        <w:t>стороны Покупателя.</w:t>
      </w:r>
    </w:p>
    <w:p w14:paraId="27000000">
      <w:pPr>
        <w:widowControl w:val="0"/>
        <w:ind/>
        <w:jc w:val="center"/>
        <w:rPr>
          <w:sz w:val="26"/>
        </w:rPr>
      </w:pPr>
    </w:p>
    <w:p w14:paraId="28000000">
      <w:pPr>
        <w:widowControl w:val="0"/>
        <w:ind/>
        <w:jc w:val="center"/>
        <w:rPr>
          <w:b w:val="1"/>
          <w:sz w:val="26"/>
        </w:rPr>
      </w:pPr>
      <w:r>
        <w:rPr>
          <w:b w:val="1"/>
          <w:sz w:val="26"/>
        </w:rPr>
        <w:t xml:space="preserve">3. Порядок оплаты </w:t>
      </w:r>
      <w:r>
        <w:rPr>
          <w:b w:val="1"/>
          <w:sz w:val="26"/>
        </w:rPr>
        <w:t>Имущества</w:t>
      </w:r>
    </w:p>
    <w:p w14:paraId="29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2A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2B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(тридцать) рабочих дней с даты заключения настоящего Договора в следующем порядке:</w:t>
      </w:r>
    </w:p>
    <w:p w14:paraId="2C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D000000">
      <w:pPr>
        <w:widowControl w:val="0"/>
        <w:ind w:firstLine="720" w:left="0"/>
        <w:jc w:val="both"/>
        <w:rPr>
          <w:sz w:val="26"/>
          <w:u w:val="single"/>
        </w:rPr>
      </w:pPr>
      <w:r>
        <w:rPr>
          <w:b w:val="0"/>
          <w:sz w:val="24"/>
        </w:rPr>
        <w:t>Лицевой счет:</w:t>
      </w:r>
      <w:r>
        <w:rPr>
          <w:b w:val="1"/>
          <w:sz w:val="24"/>
        </w:rPr>
        <w:t xml:space="preserve"> 04171А18480 </w:t>
      </w:r>
    </w:p>
    <w:p w14:paraId="2E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w:t>
      </w:r>
      <w:r>
        <w:rPr>
          <w:b w:val="0"/>
          <w:sz w:val="26"/>
          <w:u w:val="single"/>
        </w:rPr>
        <w:t xml:space="preserve">й, </w:t>
      </w:r>
      <w:r>
        <w:rPr>
          <w:b w:val="0"/>
          <w:sz w:val="24"/>
          <w:u w:val="single"/>
        </w:rPr>
        <w:t>л/с 04171А18480</w:t>
      </w:r>
      <w:r>
        <w:rPr>
          <w:b w:val="0"/>
          <w:sz w:val="26"/>
          <w:u w:val="single"/>
        </w:rPr>
        <w:t>);</w:t>
      </w:r>
    </w:p>
    <w:p w14:paraId="2F000000">
      <w:pPr>
        <w:widowControl w:val="0"/>
        <w:ind w:firstLine="720" w:left="0"/>
        <w:jc w:val="both"/>
        <w:rPr>
          <w:sz w:val="26"/>
          <w:u w:val="single"/>
        </w:rPr>
      </w:pPr>
      <w:r>
        <w:rPr>
          <w:sz w:val="26"/>
          <w:u w:val="single"/>
        </w:rPr>
        <w:t>ИНН/КПП Получателя: 2221172516/222101001;</w:t>
      </w:r>
    </w:p>
    <w:p w14:paraId="30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31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32000000">
      <w:pPr>
        <w:widowControl w:val="0"/>
        <w:ind w:firstLine="720" w:left="0"/>
        <w:jc w:val="both"/>
        <w:rPr>
          <w:sz w:val="26"/>
          <w:u w:val="single"/>
        </w:rPr>
      </w:pPr>
      <w:r>
        <w:rPr>
          <w:sz w:val="26"/>
          <w:u w:val="single"/>
        </w:rPr>
        <w:t>БИК банка получателя: 010173001;</w:t>
      </w:r>
    </w:p>
    <w:p w14:paraId="33000000">
      <w:pPr>
        <w:widowControl w:val="0"/>
        <w:ind w:firstLine="720" w:left="0"/>
        <w:jc w:val="both"/>
        <w:rPr>
          <w:sz w:val="26"/>
          <w:u w:val="single"/>
        </w:rPr>
      </w:pPr>
      <w:r>
        <w:rPr>
          <w:sz w:val="26"/>
          <w:u w:val="single"/>
        </w:rPr>
        <w:t>Единый казначейский счет: 40102810045370000009;</w:t>
      </w:r>
    </w:p>
    <w:p w14:paraId="34000000">
      <w:pPr>
        <w:widowControl w:val="0"/>
        <w:ind w:firstLine="720" w:left="0"/>
        <w:jc w:val="both"/>
        <w:rPr>
          <w:sz w:val="26"/>
          <w:u w:val="single"/>
        </w:rPr>
      </w:pPr>
      <w:r>
        <w:rPr>
          <w:sz w:val="26"/>
          <w:u w:val="single"/>
        </w:rPr>
        <w:t xml:space="preserve">Код ОКТМО: 01701000. </w:t>
      </w:r>
    </w:p>
    <w:p w14:paraId="35000000">
      <w:pPr>
        <w:widowControl w:val="0"/>
        <w:ind w:firstLine="720" w:left="0"/>
        <w:jc w:val="both"/>
        <w:rPr>
          <w:sz w:val="26"/>
          <w:u w:val="single"/>
        </w:rPr>
      </w:pPr>
      <w:r>
        <w:rPr>
          <w:sz w:val="26"/>
          <w:u w:val="single"/>
        </w:rPr>
        <w:t>КБК 167 1 14 13010 01 6000 410.</w:t>
      </w:r>
    </w:p>
    <w:p w14:paraId="36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37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38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39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Лицевой счет № </w:t>
      </w:r>
      <w:r>
        <w:rPr>
          <w:rFonts w:ascii="Times New Roman" w:hAnsi="Times New Roman"/>
          <w:b w:val="1"/>
          <w:sz w:val="25"/>
          <w:u w:val="single"/>
        </w:rPr>
        <w:t>05171А18480.</w:t>
      </w:r>
    </w:p>
    <w:p w14:paraId="3A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Получатель платежа:</w:t>
      </w:r>
    </w:p>
    <w:p w14:paraId="3B000000">
      <w:pPr>
        <w:widowControl w:val="0"/>
        <w:tabs>
          <w:tab w:leader="none" w:pos="284" w:val="left"/>
        </w:tabs>
        <w:ind w:firstLine="709" w:left="0"/>
        <w:jc w:val="both"/>
        <w:rPr>
          <w:rFonts w:ascii="Times New Roman" w:hAnsi="Times New Roman"/>
          <w:color w:val="000000"/>
          <w:sz w:val="25"/>
          <w:u w:val="single"/>
        </w:rPr>
      </w:pPr>
      <w:r>
        <w:rPr>
          <w:rFonts w:ascii="Times New Roman" w:hAnsi="Times New Roman"/>
          <w:b w:val="0"/>
          <w:i w:val="0"/>
          <w:caps w:val="0"/>
          <w:color w:val="000000"/>
          <w:spacing w:val="0"/>
          <w:sz w:val="25"/>
          <w:u w:val="single"/>
        </w:rPr>
        <w:t>УФК ПО НОВОСИБИРСКОЙ ОБЛАСТИ (МТУ РОСИМУЩЕСТВА В АЛТАЙСКОМ КРАЕ И РЕСПУБЛИКЕ АЛТАЙ)</w:t>
      </w:r>
      <w:r>
        <w:rPr>
          <w:rFonts w:ascii="Times New Roman" w:hAnsi="Times New Roman"/>
          <w:color w:val="000000"/>
          <w:sz w:val="25"/>
          <w:u w:val="single"/>
        </w:rPr>
        <w:t>;</w:t>
      </w:r>
    </w:p>
    <w:p w14:paraId="3C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ИНН/КПП Получателя: </w:t>
      </w:r>
      <w:r>
        <w:rPr>
          <w:rFonts w:ascii="Times New Roman" w:hAnsi="Times New Roman"/>
          <w:sz w:val="25"/>
          <w:u w:val="single"/>
        </w:rPr>
        <w:t>2221172516/222101001;</w:t>
      </w:r>
    </w:p>
    <w:p w14:paraId="3D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Казначейский счет (используется в качестве номера счета Получателя): </w:t>
      </w:r>
    </w:p>
    <w:p w14:paraId="3E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03212643000000015104</w:t>
      </w:r>
      <w:r>
        <w:rPr>
          <w:rFonts w:ascii="Times New Roman" w:hAnsi="Times New Roman"/>
          <w:sz w:val="25"/>
          <w:u w:val="single"/>
        </w:rPr>
        <w:t>;</w:t>
      </w:r>
    </w:p>
    <w:p w14:paraId="3F000000">
      <w:pPr>
        <w:widowControl w:val="0"/>
        <w:tabs>
          <w:tab w:leader="none" w:pos="284" w:val="left"/>
        </w:tabs>
        <w:ind w:firstLine="709" w:left="0"/>
        <w:jc w:val="both"/>
        <w:rPr>
          <w:rFonts w:ascii="Times New Roman" w:hAnsi="Times New Roman"/>
          <w:sz w:val="25"/>
          <w:u w:val="single"/>
        </w:rPr>
      </w:pPr>
      <w:r>
        <w:rPr>
          <w:sz w:val="25"/>
          <w:u w:val="single"/>
        </w:rPr>
        <w:t xml:space="preserve">Банк получателя: ОКЦ № </w:t>
      </w:r>
      <w:r>
        <w:rPr>
          <w:sz w:val="25"/>
          <w:u w:val="single"/>
        </w:rPr>
        <w:t xml:space="preserve">1 СибГУ Банка России//УФК по Новосибирской области  г </w:t>
      </w:r>
      <w:r>
        <w:rPr>
          <w:rFonts w:ascii="Times New Roman" w:hAnsi="Times New Roman"/>
          <w:sz w:val="25"/>
          <w:u w:val="single"/>
        </w:rPr>
        <w:t>Новосибирск;</w:t>
      </w:r>
    </w:p>
    <w:p w14:paraId="40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БИК банка получателя: </w:t>
      </w:r>
      <w:r>
        <w:rPr>
          <w:rFonts w:ascii="Times New Roman" w:hAnsi="Times New Roman"/>
          <w:sz w:val="25"/>
          <w:u w:val="single"/>
        </w:rPr>
        <w:t>015004950;</w:t>
      </w:r>
    </w:p>
    <w:p w14:paraId="41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Единый казначейский счет (используется в качестве номера счета банка получателя): </w:t>
      </w:r>
      <w:r>
        <w:rPr>
          <w:rFonts w:ascii="Times New Roman" w:hAnsi="Times New Roman"/>
          <w:sz w:val="25"/>
          <w:u w:val="single"/>
        </w:rPr>
        <w:t>40102810445370000043</w:t>
      </w:r>
      <w:r>
        <w:rPr>
          <w:rFonts w:ascii="Times New Roman" w:hAnsi="Times New Roman"/>
          <w:sz w:val="25"/>
          <w:u w:val="single"/>
        </w:rPr>
        <w:t>;</w:t>
      </w:r>
    </w:p>
    <w:p w14:paraId="42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Код ОКТМО: </w:t>
      </w:r>
      <w:r>
        <w:rPr>
          <w:rFonts w:ascii="Times New Roman" w:hAnsi="Times New Roman"/>
          <w:sz w:val="25"/>
          <w:u w:val="single"/>
        </w:rPr>
        <w:t>01701000.</w:t>
      </w:r>
    </w:p>
    <w:p w14:paraId="43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(в графе 22 платежного поручения): 00</w:t>
      </w:r>
      <w:r>
        <w:rPr>
          <w:rFonts w:ascii="Times New Roman" w:hAnsi="Times New Roman"/>
          <w:sz w:val="25"/>
          <w:u w:val="single"/>
        </w:rPr>
        <w:t>11</w:t>
      </w:r>
      <w:r>
        <w:rPr>
          <w:rFonts w:ascii="Times New Roman" w:hAnsi="Times New Roman"/>
          <w:sz w:val="25"/>
          <w:u w:val="single"/>
        </w:rPr>
        <w:t xml:space="preserve"> (обязательно к заполнению).</w:t>
      </w:r>
    </w:p>
    <w:p w14:paraId="44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45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46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47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48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49000000">
      <w:pPr>
        <w:widowControl w:val="0"/>
        <w:ind w:firstLine="720" w:left="0"/>
        <w:jc w:val="both"/>
        <w:rPr>
          <w:sz w:val="26"/>
        </w:rPr>
      </w:pPr>
    </w:p>
    <w:p w14:paraId="4A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B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C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D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E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0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(в том числе оплата государственной пошлины при государственной регистрации перехода права собственности) от Продавца Покупателю в полном объеме несет Покупатель.</w:t>
      </w:r>
    </w:p>
    <w:p w14:paraId="51000000">
      <w:pPr>
        <w:widowControl w:val="0"/>
        <w:ind/>
        <w:jc w:val="center"/>
        <w:rPr>
          <w:sz w:val="26"/>
        </w:rPr>
      </w:pPr>
    </w:p>
    <w:p w14:paraId="52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53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54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55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56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57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58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59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A000000">
      <w:pPr>
        <w:widowControl w:val="0"/>
        <w:ind w:firstLine="720" w:left="0"/>
        <w:jc w:val="both"/>
        <w:rPr>
          <w:sz w:val="26"/>
          <w:u w:val="single"/>
        </w:rPr>
      </w:pPr>
      <w:r>
        <w:rPr>
          <w:sz w:val="26"/>
          <w:u w:val="single"/>
        </w:rPr>
        <w:t>ИНН/КПП Получателя: 2221172516/222101001;</w:t>
      </w:r>
    </w:p>
    <w:p w14:paraId="5B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C000000">
      <w:pPr>
        <w:widowControl w:val="0"/>
        <w:ind w:firstLine="720" w:left="0"/>
        <w:jc w:val="both"/>
        <w:rPr>
          <w:color w:val="000000"/>
          <w:sz w:val="26"/>
          <w:u w:val="single"/>
        </w:rPr>
      </w:pPr>
      <w:r>
        <w:rPr>
          <w:color w:val="000000"/>
          <w:sz w:val="26"/>
          <w:u w:val="single"/>
        </w:rPr>
        <w:t>Банк получателя</w:t>
      </w:r>
      <w:r>
        <w:rPr>
          <w:color w:val="000000"/>
          <w:sz w:val="26"/>
          <w:u w:val="single"/>
        </w:rPr>
        <w:t xml:space="preserve">: </w:t>
      </w:r>
      <w:r>
        <w:rPr>
          <w:rFonts w:ascii="Times New Roman" w:hAnsi="Times New Roman"/>
          <w:color w:val="000000"/>
          <w:sz w:val="26"/>
          <w:u w:val="single"/>
        </w:rPr>
        <w:t>ОКЦ № 2 СибГУ Банка России//УФК по Алтайскому краю г Барнаул</w:t>
      </w:r>
      <w:r>
        <w:rPr>
          <w:color w:val="000000"/>
          <w:sz w:val="26"/>
          <w:u w:val="single"/>
        </w:rPr>
        <w:t>;</w:t>
      </w:r>
    </w:p>
    <w:p w14:paraId="5D000000">
      <w:pPr>
        <w:widowControl w:val="0"/>
        <w:ind w:firstLine="720" w:left="0"/>
        <w:jc w:val="both"/>
        <w:rPr>
          <w:color w:val="000000"/>
          <w:sz w:val="26"/>
          <w:u w:val="single"/>
        </w:rPr>
      </w:pPr>
      <w:r>
        <w:rPr>
          <w:color w:val="000000"/>
          <w:sz w:val="26"/>
          <w:u w:val="single"/>
        </w:rPr>
        <w:t>БИК банка получателя:</w:t>
      </w:r>
      <w:r>
        <w:rPr>
          <w:color w:val="000000"/>
          <w:sz w:val="26"/>
          <w:u w:val="single"/>
        </w:rPr>
        <w:t xml:space="preserve"> </w:t>
      </w:r>
      <w:r>
        <w:rPr>
          <w:sz w:val="26"/>
          <w:u w:val="single"/>
        </w:rPr>
        <w:t>010173001</w:t>
      </w:r>
      <w:r>
        <w:rPr>
          <w:color w:val="000000"/>
          <w:sz w:val="26"/>
          <w:u w:val="single"/>
        </w:rPr>
        <w:t>;</w:t>
      </w:r>
    </w:p>
    <w:p w14:paraId="5E000000">
      <w:pPr>
        <w:widowControl w:val="0"/>
        <w:ind w:firstLine="720" w:left="0"/>
        <w:jc w:val="both"/>
        <w:rPr>
          <w:sz w:val="26"/>
          <w:u w:val="single"/>
        </w:rPr>
      </w:pPr>
      <w:r>
        <w:rPr>
          <w:sz w:val="26"/>
          <w:u w:val="single"/>
        </w:rPr>
        <w:t>Единый казначейский счет: 40102810045370000009;</w:t>
      </w:r>
    </w:p>
    <w:p w14:paraId="5F000000">
      <w:pPr>
        <w:widowControl w:val="0"/>
        <w:ind w:firstLine="720" w:left="0"/>
        <w:jc w:val="both"/>
        <w:rPr>
          <w:sz w:val="26"/>
          <w:highlight w:val="yellow"/>
          <w:u w:val="single"/>
        </w:rPr>
      </w:pPr>
      <w:r>
        <w:rPr>
          <w:sz w:val="26"/>
          <w:u w:val="single"/>
        </w:rPr>
        <w:t>Код ОКТМО: 01701000;</w:t>
      </w:r>
    </w:p>
    <w:p w14:paraId="60000000">
      <w:pPr>
        <w:widowControl w:val="0"/>
        <w:ind w:firstLine="720" w:left="0"/>
        <w:jc w:val="both"/>
        <w:rPr>
          <w:sz w:val="26"/>
          <w:u w:val="single"/>
        </w:rPr>
      </w:pPr>
      <w:r>
        <w:rPr>
          <w:sz w:val="26"/>
          <w:u w:val="single"/>
        </w:rPr>
        <w:t xml:space="preserve">КБК 167 1 16 07090 01 9000 140. </w:t>
      </w:r>
    </w:p>
    <w:p w14:paraId="61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62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рабочих дней (далее – «допустимая просрочка»). Просрочка свыше  5 (пяти) рабочих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63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bookmarkStart w:id="1" w:name="_GoBack"/>
      <w:bookmarkEnd w:id="1"/>
      <w:r>
        <w:rPr>
          <w:sz w:val="26"/>
        </w:rPr>
        <w:t xml:space="preserve"> задатка по следующим реквизитам:</w:t>
      </w:r>
    </w:p>
    <w:p w14:paraId="64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65000000">
      <w:pPr>
        <w:widowControl w:val="0"/>
        <w:ind w:firstLine="720" w:left="0"/>
        <w:jc w:val="both"/>
        <w:rPr>
          <w:sz w:val="26"/>
          <w:u w:val="single"/>
        </w:rPr>
      </w:pPr>
      <w:r>
        <w:rPr>
          <w:sz w:val="26"/>
          <w:u w:val="single"/>
        </w:rPr>
        <w:t>ИНН/КПП Получателя: 2221172516/222101001;</w:t>
      </w:r>
    </w:p>
    <w:p w14:paraId="66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67000000">
      <w:pPr>
        <w:widowControl w:val="0"/>
        <w:ind w:firstLine="720" w:left="0"/>
        <w:jc w:val="both"/>
        <w:rPr>
          <w:color w:val="000000"/>
          <w:sz w:val="26"/>
          <w:u w:val="single"/>
        </w:rPr>
      </w:pPr>
      <w:r>
        <w:rPr>
          <w:color w:val="000000"/>
          <w:sz w:val="26"/>
          <w:u w:val="single"/>
        </w:rPr>
        <w:t>Б</w:t>
      </w:r>
      <w:r>
        <w:rPr>
          <w:color w:val="000000"/>
          <w:sz w:val="26"/>
          <w:u w:val="single"/>
        </w:rPr>
        <w:t>ан</w:t>
      </w:r>
      <w:r>
        <w:rPr>
          <w:color w:val="000000"/>
          <w:sz w:val="26"/>
          <w:u w:val="single"/>
        </w:rPr>
        <w:t xml:space="preserve">к получателя: </w:t>
      </w:r>
      <w:r>
        <w:rPr>
          <w:rFonts w:ascii="Times New Roman" w:hAnsi="Times New Roman"/>
          <w:color w:val="000000"/>
          <w:sz w:val="24"/>
          <w:u w:val="single"/>
        </w:rPr>
        <w:t>ОКЦ № 2 СибГУ Банка России//УФК по Алтайскому краю г Барнаул</w:t>
      </w:r>
      <w:r>
        <w:rPr>
          <w:color w:val="000000"/>
          <w:sz w:val="24"/>
          <w:u w:val="single"/>
        </w:rPr>
        <w:t>;</w:t>
      </w:r>
    </w:p>
    <w:p w14:paraId="68000000">
      <w:pPr>
        <w:widowControl w:val="0"/>
        <w:ind w:firstLine="720" w:left="0"/>
        <w:jc w:val="both"/>
        <w:rPr>
          <w:color w:val="000000"/>
          <w:sz w:val="26"/>
          <w:u w:val="single"/>
        </w:rPr>
      </w:pPr>
      <w:r>
        <w:rPr>
          <w:color w:val="000000"/>
          <w:sz w:val="26"/>
          <w:u w:val="single"/>
        </w:rPr>
        <w:t xml:space="preserve">БИК банка получателя: </w:t>
      </w:r>
      <w:r>
        <w:rPr>
          <w:color w:val="000000"/>
          <w:sz w:val="26"/>
          <w:u w:val="single"/>
        </w:rPr>
        <w:t>010173001</w:t>
      </w:r>
      <w:r>
        <w:rPr>
          <w:color w:val="000000"/>
          <w:sz w:val="26"/>
          <w:u w:val="single"/>
        </w:rPr>
        <w:t>;</w:t>
      </w:r>
    </w:p>
    <w:p w14:paraId="69000000">
      <w:pPr>
        <w:widowControl w:val="0"/>
        <w:ind w:firstLine="720" w:left="0"/>
        <w:jc w:val="both"/>
        <w:rPr>
          <w:sz w:val="26"/>
          <w:u w:val="single"/>
        </w:rPr>
      </w:pPr>
      <w:r>
        <w:rPr>
          <w:sz w:val="26"/>
          <w:u w:val="single"/>
        </w:rPr>
        <w:t>Единый казначейский счет: 40102810045370000009;</w:t>
      </w:r>
    </w:p>
    <w:p w14:paraId="6A000000">
      <w:pPr>
        <w:widowControl w:val="0"/>
        <w:ind w:firstLine="720" w:left="0"/>
        <w:jc w:val="both"/>
        <w:rPr>
          <w:sz w:val="26"/>
          <w:u w:val="single"/>
        </w:rPr>
      </w:pPr>
      <w:r>
        <w:rPr>
          <w:sz w:val="26"/>
          <w:u w:val="single"/>
        </w:rPr>
        <w:t>Код ОКТМО: 01701000;</w:t>
      </w:r>
    </w:p>
    <w:p w14:paraId="6B000000">
      <w:pPr>
        <w:widowControl w:val="0"/>
        <w:ind w:firstLine="720" w:left="0"/>
        <w:jc w:val="both"/>
        <w:rPr>
          <w:sz w:val="26"/>
          <w:u w:val="single"/>
        </w:rPr>
      </w:pPr>
      <w:r>
        <w:rPr>
          <w:sz w:val="26"/>
          <w:u w:val="single"/>
        </w:rPr>
        <w:t xml:space="preserve">КБК 167 1 16 07090 01 9000 140. </w:t>
      </w:r>
    </w:p>
    <w:p w14:paraId="6C000000">
      <w:pPr>
        <w:widowControl w:val="0"/>
        <w:ind w:firstLine="720" w:left="0"/>
        <w:jc w:val="both"/>
        <w:rPr>
          <w:sz w:val="26"/>
          <w:u w:val="single"/>
        </w:rPr>
      </w:pPr>
      <w:r>
        <w:rPr>
          <w:sz w:val="26"/>
        </w:rPr>
        <w:t>Расторжение договора не освобождает Покупателя от уплаты штрафа.</w:t>
      </w:r>
    </w:p>
    <w:p w14:paraId="6D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E000000">
      <w:pPr>
        <w:widowControl w:val="0"/>
        <w:ind/>
        <w:jc w:val="center"/>
        <w:rPr>
          <w:b w:val="1"/>
          <w:sz w:val="26"/>
        </w:rPr>
      </w:pPr>
    </w:p>
    <w:p w14:paraId="6F000000">
      <w:pPr>
        <w:widowControl w:val="0"/>
        <w:ind/>
        <w:jc w:val="center"/>
        <w:rPr>
          <w:b w:val="1"/>
          <w:sz w:val="26"/>
        </w:rPr>
      </w:pPr>
      <w:r>
        <w:rPr>
          <w:b w:val="1"/>
          <w:sz w:val="26"/>
        </w:rPr>
        <w:t>6. Заключительные положения</w:t>
      </w:r>
    </w:p>
    <w:p w14:paraId="70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1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72000000">
      <w:pPr>
        <w:widowControl w:val="0"/>
        <w:numPr>
          <w:ilvl w:val="0"/>
          <w:numId w:val="0"/>
        </w:numPr>
        <w:ind w:firstLine="720" w:left="0"/>
        <w:jc w:val="both"/>
        <w:rPr>
          <w:sz w:val="26"/>
        </w:rPr>
      </w:pPr>
      <w:r>
        <w:rPr>
          <w:sz w:val="26"/>
        </w:rPr>
        <w:t>- исполнением Сторонами своих обязательств по настоящему Договору;</w:t>
      </w:r>
    </w:p>
    <w:p w14:paraId="73000000">
      <w:pPr>
        <w:widowControl w:val="0"/>
        <w:numPr>
          <w:ilvl w:val="0"/>
          <w:numId w:val="0"/>
        </w:numPr>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74000000">
      <w:pPr>
        <w:widowControl w:val="0"/>
        <w:numPr>
          <w:ilvl w:val="0"/>
          <w:numId w:val="0"/>
        </w:numPr>
        <w:ind w:firstLine="720" w:left="0"/>
        <w:jc w:val="both"/>
        <w:rPr>
          <w:sz w:val="26"/>
        </w:rPr>
      </w:pPr>
      <w:r>
        <w:rPr>
          <w:sz w:val="26"/>
        </w:rPr>
        <w:t>- по иным основаниям, предусмотренным действующим законодательством.</w:t>
      </w:r>
    </w:p>
    <w:p w14:paraId="75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76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77000000">
      <w:pPr>
        <w:widowControl w:val="0"/>
        <w:ind w:firstLine="720" w:left="0"/>
        <w:jc w:val="both"/>
        <w:rPr>
          <w:b w:val="1"/>
          <w:sz w:val="26"/>
        </w:rPr>
      </w:pPr>
    </w:p>
    <w:p w14:paraId="78000000">
      <w:pPr>
        <w:widowControl w:val="0"/>
        <w:ind/>
        <w:jc w:val="center"/>
        <w:rPr>
          <w:b w:val="1"/>
          <w:sz w:val="26"/>
        </w:rPr>
      </w:pPr>
    </w:p>
    <w:p w14:paraId="79000000">
      <w:pPr>
        <w:widowControl w:val="0"/>
        <w:ind/>
        <w:jc w:val="center"/>
        <w:rPr>
          <w:b w:val="1"/>
          <w:sz w:val="26"/>
        </w:rPr>
      </w:pPr>
      <w:r>
        <w:rPr>
          <w:b w:val="1"/>
          <w:sz w:val="26"/>
        </w:rPr>
        <w:t>7. Реквизиты Сторон</w:t>
      </w:r>
    </w:p>
    <w:p w14:paraId="7A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7B000000">
            <w:pPr>
              <w:widowControl w:val="0"/>
              <w:spacing w:after="120" w:before="120"/>
              <w:ind/>
              <w:outlineLvl w:val="1"/>
              <w:rPr>
                <w:b w:val="1"/>
                <w:sz w:val="26"/>
              </w:rPr>
            </w:pPr>
            <w:r>
              <w:rPr>
                <w:b w:val="1"/>
                <w:sz w:val="26"/>
              </w:rPr>
              <w:t xml:space="preserve">                  </w:t>
            </w:r>
            <w:r>
              <w:rPr>
                <w:b w:val="1"/>
                <w:sz w:val="26"/>
              </w:rPr>
              <w:t>Продавец</w:t>
            </w:r>
          </w:p>
          <w:p w14:paraId="7C000000">
            <w:pPr>
              <w:widowControl w:val="0"/>
              <w:spacing w:after="120" w:before="120"/>
              <w:ind/>
              <w:outlineLvl w:val="1"/>
              <w:rPr>
                <w:b w:val="1"/>
                <w:sz w:val="26"/>
              </w:rPr>
            </w:pPr>
            <w:r>
              <w:rPr>
                <w:b w:val="1"/>
                <w:sz w:val="26"/>
              </w:rPr>
              <w:t>_______________________</w:t>
            </w:r>
          </w:p>
        </w:tc>
        <w:tc>
          <w:tcPr>
            <w:tcW w:type="dxa" w:w="4820"/>
          </w:tcPr>
          <w:p w14:paraId="7D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E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F000000">
            <w:pPr>
              <w:widowControl w:val="0"/>
              <w:ind/>
              <w:jc w:val="both"/>
              <w:rPr>
                <w:sz w:val="26"/>
              </w:rPr>
            </w:pPr>
          </w:p>
        </w:tc>
        <w:tc>
          <w:tcPr>
            <w:tcW w:type="dxa" w:w="4820"/>
          </w:tcPr>
          <w:p w14:paraId="80000000">
            <w:pPr>
              <w:widowControl w:val="0"/>
              <w:ind/>
              <w:jc w:val="both"/>
              <w:rPr>
                <w:b w:val="1"/>
                <w:sz w:val="26"/>
              </w:rPr>
            </w:pPr>
          </w:p>
        </w:tc>
      </w:tr>
    </w:tbl>
    <w:p w14:paraId="81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82000000">
      <w:pPr>
        <w:widowControl w:val="0"/>
        <w:ind/>
        <w:jc w:val="center"/>
        <w:rPr>
          <w:b w:val="1"/>
          <w:sz w:val="26"/>
        </w:rPr>
      </w:pPr>
      <w:r>
        <w:rPr>
          <w:b w:val="1"/>
          <w:sz w:val="26"/>
        </w:rPr>
        <w:t>Продавец                                                  Покупатель</w:t>
      </w:r>
    </w:p>
    <w:p w14:paraId="83000000">
      <w:pPr>
        <w:widowControl w:val="0"/>
        <w:ind w:hanging="284" w:left="284"/>
        <w:jc w:val="both"/>
        <w:rPr>
          <w:sz w:val="26"/>
        </w:rPr>
      </w:pPr>
    </w:p>
    <w:p w14:paraId="84000000">
      <w:pPr>
        <w:widowControl w:val="0"/>
        <w:ind w:hanging="284" w:left="284"/>
        <w:jc w:val="both"/>
        <w:rPr>
          <w:sz w:val="26"/>
        </w:rPr>
      </w:pPr>
    </w:p>
    <w:p w14:paraId="85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A000000">
      <w:pPr>
        <w:widowControl w:val="1"/>
        <w:spacing w:after="0" w:line="240" w:lineRule="auto"/>
        <w:ind/>
      </w:pPr>
      <w:r>
        <w:separator/>
      </w:r>
    </w:p>
  </w:endnote>
  <w:endnote w:id="0" w:type="continuationSeparator">
    <w:p w14:paraId="8B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86000000">
      <w:pPr>
        <w:widowControl w:val="1"/>
        <w:spacing w:after="0" w:line="240" w:lineRule="auto"/>
        <w:ind/>
      </w:pPr>
      <w:r>
        <w:separator/>
      </w:r>
    </w:p>
  </w:footnote>
  <w:footnote w:id="0" w:type="continuationSeparator">
    <w:p w14:paraId="87000000">
      <w:pPr>
        <w:widowControl w:val="1"/>
        <w:spacing w:after="0" w:line="240" w:lineRule="auto"/>
        <w:ind/>
      </w:pPr>
      <w:r>
        <w:continuationSeparator/>
      </w:r>
    </w:p>
  </w:footnote>
  <w:footnote w:id="1">
    <w:p w14:paraId="88000000">
      <w:pPr>
        <w:pStyle w:val="Style_27"/>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9000000">
      <w:pPr>
        <w:pStyle w:val="Style_27"/>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5"/>
      <w:lvlText w:val="%1."/>
      <w:lvlJc w:val="left"/>
      <w:pPr>
        <w:widowControl w:val="0"/>
        <w:tabs>
          <w:tab w:leader="none" w:pos="720" w:val="left"/>
        </w:tabs>
        <w:ind w:firstLine="0" w:left="0"/>
      </w:pPr>
      <w:rPr>
        <w:spacing w:val="0"/>
      </w:rPr>
    </w:lvl>
  </w:abstractNum>
  <w:abstractNum w:abstractNumId="1">
    <w:lvl w:ilvl="0">
      <w:start w:val="3"/>
      <w:numFmt w:val="upperRoman"/>
      <w:pStyle w:val="Style_46"/>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Знак"/>
    <w:basedOn w:val="Style_2"/>
    <w:link w:val="Style_7_ch"/>
    <w:pPr>
      <w:widowControl w:val="0"/>
      <w:spacing w:after="160" w:line="240" w:lineRule="exact"/>
      <w:ind/>
    </w:pPr>
    <w:rPr>
      <w:sz w:val="24"/>
    </w:rPr>
  </w:style>
  <w:style w:styleId="Style_7_ch" w:type="character">
    <w:name w:val="Знак"/>
    <w:basedOn w:val="Style_2_ch"/>
    <w:link w:val="Style_7"/>
    <w:rPr>
      <w:sz w:val="24"/>
    </w:rPr>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9" w:type="paragraph">
    <w:name w:val="toc 4"/>
    <w:next w:val="Style_2"/>
    <w:link w:val="Style_9_ch"/>
    <w:uiPriority w:val="39"/>
    <w:pPr>
      <w:widowControl w:val="0"/>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Body Text Indent"/>
    <w:basedOn w:val="Style_2"/>
    <w:link w:val="Style_10_ch"/>
    <w:pPr>
      <w:widowControl w:val="0"/>
      <w:ind w:firstLine="0" w:left="113"/>
    </w:pPr>
    <w:rPr>
      <w:color w:val="000000"/>
      <w:sz w:val="22"/>
    </w:rPr>
  </w:style>
  <w:style w:styleId="Style_10_ch" w:type="character">
    <w:name w:val="Body Text Indent"/>
    <w:basedOn w:val="Style_2_ch"/>
    <w:link w:val="Style_10"/>
    <w:rPr>
      <w:color w:val="000000"/>
      <w:sz w:val="22"/>
    </w:rPr>
  </w:style>
  <w:style w:styleId="Style_11" w:type="paragraph">
    <w:name w:val="toc 6"/>
    <w:next w:val="Style_2"/>
    <w:link w:val="Style_11_ch"/>
    <w:uiPriority w:val="39"/>
    <w:pPr>
      <w:widowControl w:val="0"/>
      <w:ind w:firstLine="0" w:left="1000"/>
      <w:jc w:val="left"/>
    </w:pPr>
    <w:rPr>
      <w:rFonts w:ascii="XO Thames" w:hAnsi="XO Thames"/>
      <w:sz w:val="28"/>
    </w:rPr>
  </w:style>
  <w:style w:styleId="Style_11_ch" w:type="character">
    <w:name w:val="toc 6"/>
    <w:link w:val="Style_11"/>
    <w:rPr>
      <w:rFonts w:ascii="XO Thames" w:hAnsi="XO Thames"/>
      <w:sz w:val="28"/>
    </w:rPr>
  </w:style>
  <w:style w:styleId="Style_12" w:type="paragraph">
    <w:name w:val="Знак"/>
    <w:basedOn w:val="Style_2"/>
    <w:link w:val="Style_12_ch"/>
    <w:pPr>
      <w:widowControl w:val="0"/>
      <w:spacing w:after="160" w:line="240" w:lineRule="exact"/>
      <w:ind/>
    </w:pPr>
    <w:rPr>
      <w:sz w:val="24"/>
    </w:rPr>
  </w:style>
  <w:style w:styleId="Style_12_ch" w:type="character">
    <w:name w:val="Знак"/>
    <w:basedOn w:val="Style_2_ch"/>
    <w:link w:val="Style_12"/>
    <w:rPr>
      <w:sz w:val="24"/>
    </w:rPr>
  </w:style>
  <w:style w:styleId="Style_13" w:type="paragraph">
    <w:name w:val="toc 7"/>
    <w:next w:val="Style_2"/>
    <w:link w:val="Style_13_ch"/>
    <w:uiPriority w:val="39"/>
    <w:pPr>
      <w:widowControl w:val="0"/>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14" w:type="paragraph">
    <w:name w:val="Endnote"/>
    <w:link w:val="Style_14_ch"/>
    <w:pPr>
      <w:widowControl w:val="1"/>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basedOn w:val="Style_2"/>
    <w:next w:val="Style_2"/>
    <w:link w:val="Style_15_ch"/>
    <w:uiPriority w:val="9"/>
    <w:qFormat/>
    <w:pPr>
      <w:keepNext w:val="1"/>
      <w:keepLines w:val="1"/>
      <w:widowControl w:val="0"/>
      <w:spacing w:before="200"/>
      <w:ind/>
      <w:outlineLvl w:val="2"/>
    </w:pPr>
    <w:rPr>
      <w:rFonts w:asciiTheme="majorAscii" w:hAnsiTheme="majorHAnsi"/>
      <w:b w:val="1"/>
      <w:color w:themeColor="accent1" w:val="4F81BD"/>
    </w:rPr>
  </w:style>
  <w:style w:styleId="Style_15_ch" w:type="character">
    <w:name w:val="heading 3"/>
    <w:basedOn w:val="Style_2_ch"/>
    <w:link w:val="Style_15"/>
    <w:rPr>
      <w:rFonts w:asciiTheme="majorAscii" w:hAnsiTheme="majorHAnsi"/>
      <w:b w:val="1"/>
      <w:color w:themeColor="accent1" w:val="4F81BD"/>
    </w:rPr>
  </w:style>
  <w:style w:styleId="Style_16" w:type="paragraph">
    <w:name w:val="Обычный1"/>
    <w:link w:val="Style_16_ch"/>
    <w:pPr>
      <w:widowControl w:val="0"/>
      <w:spacing w:line="300" w:lineRule="auto"/>
      <w:ind w:firstLine="560" w:left="0"/>
    </w:pPr>
    <w:rPr>
      <w:sz w:val="22"/>
    </w:rPr>
  </w:style>
  <w:style w:styleId="Style_16_ch" w:type="character">
    <w:name w:val="Обычный1"/>
    <w:link w:val="Style_16"/>
    <w:rPr>
      <w:sz w:val="22"/>
    </w:rPr>
  </w:style>
  <w:style w:styleId="Style_17" w:type="paragraph">
    <w:name w:val="Body Text"/>
    <w:basedOn w:val="Style_2"/>
    <w:link w:val="Style_17_ch"/>
    <w:pPr>
      <w:widowControl w:val="0"/>
      <w:ind/>
      <w:jc w:val="both"/>
    </w:pPr>
    <w:rPr>
      <w:sz w:val="24"/>
    </w:rPr>
  </w:style>
  <w:style w:styleId="Style_17_ch" w:type="character">
    <w:name w:val="Body Text"/>
    <w:basedOn w:val="Style_2_ch"/>
    <w:link w:val="Style_17"/>
    <w:rPr>
      <w:sz w:val="24"/>
    </w:rPr>
  </w:style>
  <w:style w:styleId="Style_18" w:type="paragraph">
    <w:name w:val="4. Текст"/>
    <w:basedOn w:val="Style_19"/>
    <w:link w:val="Style_18_ch"/>
    <w:pPr>
      <w:keepNext w:val="1"/>
      <w:keepLines w:val="1"/>
      <w:widowControl w:val="0"/>
      <w:ind/>
      <w:jc w:val="both"/>
    </w:pPr>
    <w:rPr>
      <w:color w:val="000000"/>
      <w:spacing w:val="2"/>
      <w:sz w:val="28"/>
    </w:rPr>
  </w:style>
  <w:style w:styleId="Style_18_ch" w:type="character">
    <w:name w:val="4. Текст"/>
    <w:basedOn w:val="Style_19_ch"/>
    <w:link w:val="Style_18"/>
    <w:rPr>
      <w:color w:val="000000"/>
      <w:spacing w:val="2"/>
      <w:sz w:val="28"/>
    </w:rPr>
  </w:style>
  <w:style w:styleId="Style_20" w:type="paragraph">
    <w:name w:val="Body Text 2"/>
    <w:basedOn w:val="Style_2"/>
    <w:link w:val="Style_20_ch"/>
    <w:pPr>
      <w:widowControl w:val="0"/>
      <w:tabs>
        <w:tab w:leader="none" w:pos="284" w:val="left"/>
      </w:tabs>
      <w:ind w:hanging="284" w:left="284"/>
      <w:jc w:val="both"/>
    </w:pPr>
    <w:rPr>
      <w:sz w:val="24"/>
    </w:rPr>
  </w:style>
  <w:style w:styleId="Style_20_ch" w:type="character">
    <w:name w:val="Body Text 2"/>
    <w:basedOn w:val="Style_2_ch"/>
    <w:link w:val="Style_20"/>
    <w:rPr>
      <w:sz w:val="24"/>
    </w:rPr>
  </w:style>
  <w:style w:styleId="Style_21" w:type="paragraph">
    <w:name w:val="ConsPlusNonformat"/>
    <w:link w:val="Style_21_ch"/>
    <w:pPr>
      <w:widowControl w:val="0"/>
      <w:ind/>
    </w:pPr>
    <w:rPr>
      <w:rFonts w:ascii="Courier New" w:hAnsi="Courier New"/>
    </w:rPr>
  </w:style>
  <w:style w:styleId="Style_21_ch" w:type="character">
    <w:name w:val="ConsPlusNonformat"/>
    <w:link w:val="Style_21"/>
    <w:rPr>
      <w:rFonts w:ascii="Courier New" w:hAnsi="Courier New"/>
    </w:rPr>
  </w:style>
  <w:style w:styleId="Style_22" w:type="paragraph">
    <w:name w:val="toc 3"/>
    <w:next w:val="Style_2"/>
    <w:link w:val="Style_22_ch"/>
    <w:uiPriority w:val="39"/>
    <w:pPr>
      <w:widowControl w:val="0"/>
      <w:ind w:firstLine="0" w:left="400"/>
      <w:jc w:val="left"/>
    </w:pPr>
    <w:rPr>
      <w:rFonts w:ascii="XO Thames" w:hAnsi="XO Thames"/>
      <w:sz w:val="28"/>
    </w:rPr>
  </w:style>
  <w:style w:styleId="Style_22_ch" w:type="character">
    <w:name w:val="toc 3"/>
    <w:link w:val="Style_22"/>
    <w:rPr>
      <w:rFonts w:ascii="XO Thames" w:hAnsi="XO Thames"/>
      <w:sz w:val="28"/>
    </w:rPr>
  </w:style>
  <w:style w:styleId="Style_23" w:type="paragraph">
    <w:name w:val="Default Paragraph Font"/>
    <w:link w:val="Style_23_ch"/>
  </w:style>
  <w:style w:styleId="Style_23_ch" w:type="character">
    <w:name w:val="Default Paragraph Font"/>
    <w:link w:val="Style_23"/>
  </w:style>
  <w:style w:styleId="Style_24" w:type="paragraph">
    <w:name w:val="heading 5"/>
    <w:next w:val="Style_2"/>
    <w:link w:val="Style_24_ch"/>
    <w:uiPriority w:val="9"/>
    <w:qFormat/>
    <w:pPr>
      <w:widowControl w:val="0"/>
      <w:spacing w:after="120" w:before="120"/>
      <w:ind/>
      <w:jc w:val="both"/>
      <w:outlineLvl w:val="4"/>
    </w:pPr>
    <w:rPr>
      <w:rFonts w:ascii="XO Thames" w:hAnsi="XO Thames"/>
      <w:b w:val="1"/>
      <w:sz w:val="22"/>
    </w:rPr>
  </w:style>
  <w:style w:styleId="Style_24_ch" w:type="character">
    <w:name w:val="heading 5"/>
    <w:link w:val="Style_24"/>
    <w:rPr>
      <w:rFonts w:ascii="XO Thames" w:hAnsi="XO Thames"/>
      <w:b w:val="1"/>
      <w:sz w:val="22"/>
    </w:rPr>
  </w:style>
  <w:style w:styleId="Style_25" w:type="paragraph">
    <w:name w:val="heading 1"/>
    <w:basedOn w:val="Style_2"/>
    <w:next w:val="Style_2"/>
    <w:link w:val="Style_25_ch"/>
    <w:uiPriority w:val="9"/>
    <w:qFormat/>
    <w:pPr>
      <w:keepNext w:val="1"/>
      <w:widowControl w:val="0"/>
      <w:numPr>
        <w:numId w:val="1"/>
      </w:numPr>
      <w:spacing w:line="264" w:lineRule="auto"/>
      <w:ind/>
      <w:jc w:val="center"/>
      <w:outlineLvl w:val="0"/>
    </w:pPr>
    <w:rPr>
      <w:b w:val="1"/>
      <w:sz w:val="28"/>
    </w:rPr>
  </w:style>
  <w:style w:styleId="Style_25_ch" w:type="character">
    <w:name w:val="heading 1"/>
    <w:basedOn w:val="Style_2_ch"/>
    <w:link w:val="Style_25"/>
    <w:rPr>
      <w:b w:val="1"/>
      <w:sz w:val="28"/>
    </w:rPr>
  </w:style>
  <w:style w:styleId="Style_26" w:type="paragraph">
    <w:name w:val="Знак Знак Знак"/>
    <w:basedOn w:val="Style_2"/>
    <w:link w:val="Style_26_ch"/>
    <w:pPr>
      <w:widowControl w:val="0"/>
      <w:spacing w:after="160" w:line="240" w:lineRule="exact"/>
      <w:ind/>
    </w:pPr>
    <w:rPr>
      <w:sz w:val="24"/>
    </w:rPr>
  </w:style>
  <w:style w:styleId="Style_26_ch" w:type="character">
    <w:name w:val="Знак Знак Знак"/>
    <w:basedOn w:val="Style_2_ch"/>
    <w:link w:val="Style_26"/>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7" w:type="paragraph">
    <w:name w:val="Footnote"/>
    <w:basedOn w:val="Style_2"/>
    <w:link w:val="Style_27_ch"/>
  </w:style>
  <w:style w:styleId="Style_27_ch" w:type="character">
    <w:name w:val="Footnote"/>
    <w:basedOn w:val="Style_2_ch"/>
    <w:link w:val="Style_27"/>
  </w:style>
  <w:style w:styleId="Style_28" w:type="paragraph">
    <w:name w:val="toc 1"/>
    <w:next w:val="Style_2"/>
    <w:link w:val="Style_28_ch"/>
    <w:uiPriority w:val="39"/>
    <w:pPr>
      <w:widowControl w:val="0"/>
      <w:ind w:firstLine="0" w:left="0"/>
      <w:jc w:val="left"/>
    </w:pPr>
    <w:rPr>
      <w:rFonts w:ascii="XO Thames" w:hAnsi="XO Thames"/>
      <w:b w:val="1"/>
      <w:sz w:val="28"/>
    </w:rPr>
  </w:style>
  <w:style w:styleId="Style_28_ch" w:type="character">
    <w:name w:val="toc 1"/>
    <w:link w:val="Style_28"/>
    <w:rPr>
      <w:rFonts w:ascii="XO Thames" w:hAnsi="XO Thames"/>
      <w:b w:val="1"/>
      <w:sz w:val="28"/>
    </w:rPr>
  </w:style>
  <w:style w:styleId="Style_29" w:type="paragraph">
    <w:name w:val="Header and Footer"/>
    <w:link w:val="Style_29_ch"/>
    <w:pPr>
      <w:widowControl w:val="0"/>
      <w:spacing w:line="240" w:lineRule="auto"/>
      <w:ind/>
      <w:jc w:val="both"/>
    </w:pPr>
    <w:rPr>
      <w:rFonts w:ascii="XO Thames" w:hAnsi="XO Thames"/>
      <w:sz w:val="20"/>
    </w:rPr>
  </w:style>
  <w:style w:styleId="Style_29_ch" w:type="character">
    <w:name w:val="Header and Footer"/>
    <w:link w:val="Style_29"/>
    <w:rPr>
      <w:rFonts w:ascii="XO Thames" w:hAnsi="XO Thames"/>
      <w:sz w:val="20"/>
    </w:rPr>
  </w:style>
  <w:style w:styleId="Style_30" w:type="paragraph">
    <w:name w:val="Знак"/>
    <w:basedOn w:val="Style_2"/>
    <w:link w:val="Style_30_ch"/>
    <w:pPr>
      <w:widowControl w:val="0"/>
      <w:spacing w:after="160" w:line="240" w:lineRule="exact"/>
      <w:ind/>
    </w:pPr>
    <w:rPr>
      <w:sz w:val="24"/>
    </w:rPr>
  </w:style>
  <w:style w:styleId="Style_30_ch" w:type="character">
    <w:name w:val="Знак"/>
    <w:basedOn w:val="Style_2_ch"/>
    <w:link w:val="Style_30"/>
    <w:rPr>
      <w:sz w:val="24"/>
    </w:rPr>
  </w:style>
  <w:style w:styleId="Style_31" w:type="paragraph">
    <w:name w:val="toc 9"/>
    <w:next w:val="Style_2"/>
    <w:link w:val="Style_31_ch"/>
    <w:uiPriority w:val="39"/>
    <w:pPr>
      <w:widowControl w:val="0"/>
      <w:ind w:firstLine="0" w:left="1600"/>
      <w:jc w:val="left"/>
    </w:pPr>
    <w:rPr>
      <w:rFonts w:ascii="XO Thames" w:hAnsi="XO Thames"/>
      <w:sz w:val="28"/>
    </w:rPr>
  </w:style>
  <w:style w:styleId="Style_31_ch" w:type="character">
    <w:name w:val="toc 9"/>
    <w:link w:val="Style_31"/>
    <w:rPr>
      <w:rFonts w:ascii="XO Thames" w:hAnsi="XO Thames"/>
      <w:sz w:val="28"/>
    </w:rPr>
  </w:style>
  <w:style w:styleId="Style_32" w:type="paragraph">
    <w:name w:val="Body Text Indent 2"/>
    <w:basedOn w:val="Style_2"/>
    <w:link w:val="Style_32_ch"/>
    <w:pPr>
      <w:widowControl w:val="0"/>
      <w:ind w:firstLine="720" w:left="0"/>
      <w:jc w:val="both"/>
    </w:pPr>
    <w:rPr>
      <w:sz w:val="24"/>
    </w:rPr>
  </w:style>
  <w:style w:styleId="Style_32_ch" w:type="character">
    <w:name w:val="Body Text Indent 2"/>
    <w:basedOn w:val="Style_2_ch"/>
    <w:link w:val="Style_32"/>
    <w:rPr>
      <w:sz w:val="24"/>
    </w:rPr>
  </w:style>
  <w:style w:styleId="Style_3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3_ch"/>
    <w:pPr>
      <w:widowControl w:val="0"/>
      <w:spacing w:after="160" w:line="240" w:lineRule="exact"/>
      <w:ind/>
    </w:pPr>
    <w:rPr>
      <w:rFonts w:ascii="Verdana" w:hAnsi="Verdana"/>
    </w:rPr>
  </w:style>
  <w:style w:styleId="Style_3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3"/>
    <w:rPr>
      <w:rFonts w:ascii="Verdana" w:hAnsi="Verdana"/>
    </w:rPr>
  </w:style>
  <w:style w:styleId="Style_34" w:type="paragraph">
    <w:name w:val="toc 8"/>
    <w:next w:val="Style_2"/>
    <w:link w:val="Style_34_ch"/>
    <w:uiPriority w:val="39"/>
    <w:pPr>
      <w:widowControl w:val="0"/>
      <w:ind w:firstLine="0" w:left="1400"/>
      <w:jc w:val="left"/>
    </w:pPr>
    <w:rPr>
      <w:rFonts w:ascii="XO Thames" w:hAnsi="XO Thames"/>
      <w:sz w:val="28"/>
    </w:rPr>
  </w:style>
  <w:style w:styleId="Style_34_ch" w:type="character">
    <w:name w:val="toc 8"/>
    <w:link w:val="Style_34"/>
    <w:rPr>
      <w:rFonts w:ascii="XO Thames" w:hAnsi="XO Thames"/>
      <w:sz w:val="28"/>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Знак"/>
    <w:basedOn w:val="Style_2"/>
    <w:link w:val="Style_36_ch"/>
    <w:pPr>
      <w:widowControl w:val="0"/>
      <w:spacing w:after="160" w:line="240" w:lineRule="exact"/>
      <w:ind/>
    </w:pPr>
    <w:rPr>
      <w:sz w:val="24"/>
    </w:rPr>
  </w:style>
  <w:style w:styleId="Style_36_ch" w:type="character">
    <w:name w:val="Знак"/>
    <w:basedOn w:val="Style_2_ch"/>
    <w:link w:val="Style_36"/>
    <w:rPr>
      <w:sz w:val="24"/>
    </w:rPr>
  </w:style>
  <w:style w:styleId="Style_37" w:type="paragraph">
    <w:name w:val="Body Text 3"/>
    <w:basedOn w:val="Style_2"/>
    <w:link w:val="Style_37_ch"/>
    <w:pPr>
      <w:widowControl w:val="0"/>
      <w:spacing w:line="264" w:lineRule="auto"/>
      <w:ind/>
    </w:pPr>
    <w:rPr>
      <w:sz w:val="28"/>
    </w:rPr>
  </w:style>
  <w:style w:styleId="Style_37_ch" w:type="character">
    <w:name w:val="Body Text 3"/>
    <w:basedOn w:val="Style_2_ch"/>
    <w:link w:val="Style_37"/>
    <w:rPr>
      <w:sz w:val="28"/>
    </w:rPr>
  </w:style>
  <w:style w:styleId="Style_38" w:type="paragraph">
    <w:basedOn w:val="Style_2"/>
    <w:link w:val="Style_38_ch"/>
    <w:semiHidden w:val="1"/>
    <w:unhideWhenUsed w:val="1"/>
    <w:pPr>
      <w:widowControl w:val="0"/>
      <w:spacing w:after="160" w:line="240" w:lineRule="exact"/>
      <w:ind/>
    </w:pPr>
    <w:rPr>
      <w:sz w:val="24"/>
    </w:rPr>
  </w:style>
  <w:style w:styleId="Style_38_ch" w:type="character">
    <w:basedOn w:val="Style_2_ch"/>
    <w:link w:val="Style_38"/>
    <w:semiHidden w:val="1"/>
    <w:unhideWhenUsed w:val="1"/>
    <w:rPr>
      <w:sz w:val="24"/>
    </w:rPr>
  </w:style>
  <w:style w:styleId="Style_39" w:type="paragraph">
    <w:name w:val="toc 5"/>
    <w:next w:val="Style_2"/>
    <w:link w:val="Style_39_ch"/>
    <w:uiPriority w:val="39"/>
    <w:pPr>
      <w:widowControl w:val="0"/>
      <w:ind w:firstLine="0" w:left="800"/>
      <w:jc w:val="left"/>
    </w:pPr>
    <w:rPr>
      <w:rFonts w:ascii="XO Thames" w:hAnsi="XO Thames"/>
      <w:sz w:val="28"/>
    </w:rPr>
  </w:style>
  <w:style w:styleId="Style_39_ch" w:type="character">
    <w:name w:val="toc 5"/>
    <w:link w:val="Style_39"/>
    <w:rPr>
      <w:rFonts w:ascii="XO Thames" w:hAnsi="XO Thames"/>
      <w:sz w:val="28"/>
    </w:rPr>
  </w:style>
  <w:style w:styleId="Style_40" w:type="paragraph">
    <w:name w:val="Body Text Indent 3"/>
    <w:basedOn w:val="Style_2"/>
    <w:link w:val="Style_40_ch"/>
    <w:pPr>
      <w:widowControl w:val="0"/>
      <w:spacing w:after="120"/>
      <w:ind w:firstLine="720" w:left="0"/>
      <w:jc w:val="both"/>
    </w:pPr>
    <w:rPr>
      <w:b w:val="1"/>
      <w:sz w:val="28"/>
    </w:rPr>
  </w:style>
  <w:style w:styleId="Style_40_ch" w:type="character">
    <w:name w:val="Body Text Indent 3"/>
    <w:basedOn w:val="Style_2_ch"/>
    <w:link w:val="Style_40"/>
    <w:rPr>
      <w:b w:val="1"/>
      <w:sz w:val="28"/>
    </w:rPr>
  </w:style>
  <w:style w:styleId="Style_4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1_ch"/>
    <w:pPr>
      <w:widowControl w:val="0"/>
      <w:spacing w:after="160" w:line="240" w:lineRule="exact"/>
      <w:ind/>
    </w:pPr>
    <w:rPr>
      <w:rFonts w:ascii="Verdana" w:hAnsi="Verdana"/>
    </w:rPr>
  </w:style>
  <w:style w:styleId="Style_4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1"/>
    <w:rPr>
      <w:rFonts w:ascii="Verdana" w:hAnsi="Verdana"/>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Balloon Text"/>
    <w:basedOn w:val="Style_2"/>
    <w:link w:val="Style_43_ch"/>
    <w:rPr>
      <w:rFonts w:ascii="Tahoma" w:hAnsi="Tahoma"/>
      <w:sz w:val="16"/>
    </w:rPr>
  </w:style>
  <w:style w:styleId="Style_43_ch" w:type="character">
    <w:name w:val="Balloon Text"/>
    <w:basedOn w:val="Style_2_ch"/>
    <w:link w:val="Style_43"/>
    <w:rPr>
      <w:rFonts w:ascii="Tahoma" w:hAnsi="Tahoma"/>
      <w:sz w:val="16"/>
    </w:rPr>
  </w:style>
  <w:style w:styleId="Style_3" w:type="paragraph">
    <w:name w:val="page number"/>
    <w:basedOn w:val="Style_23"/>
    <w:link w:val="Style_3_ch"/>
  </w:style>
  <w:style w:styleId="Style_3_ch" w:type="character">
    <w:name w:val="page number"/>
    <w:basedOn w:val="Style_23_ch"/>
    <w:link w:val="Style_3"/>
  </w:style>
  <w:style w:styleId="Style_44" w:type="paragraph">
    <w:name w:val="Title"/>
    <w:basedOn w:val="Style_2"/>
    <w:link w:val="Style_44_ch"/>
    <w:uiPriority w:val="10"/>
    <w:qFormat/>
    <w:pPr>
      <w:widowControl w:val="0"/>
      <w:spacing w:line="288" w:lineRule="auto"/>
      <w:ind w:firstLine="4962" w:left="0"/>
      <w:jc w:val="center"/>
    </w:pPr>
    <w:rPr>
      <w:sz w:val="24"/>
    </w:rPr>
  </w:style>
  <w:style w:styleId="Style_44_ch" w:type="character">
    <w:name w:val="Title"/>
    <w:basedOn w:val="Style_2_ch"/>
    <w:link w:val="Style_44"/>
    <w:rPr>
      <w:sz w:val="24"/>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19" w:type="paragraph">
    <w:name w:val="annotation text"/>
    <w:basedOn w:val="Style_2"/>
    <w:link w:val="Style_19_ch"/>
  </w:style>
  <w:style w:styleId="Style_19_ch" w:type="character">
    <w:name w:val="annotation text"/>
    <w:basedOn w:val="Style_2_ch"/>
    <w:link w:val="Style_19"/>
  </w:style>
  <w:style w:styleId="Style_46" w:type="paragraph">
    <w:name w:val="heading 2"/>
    <w:basedOn w:val="Style_2"/>
    <w:next w:val="Style_2"/>
    <w:link w:val="Style_46_ch"/>
    <w:uiPriority w:val="9"/>
    <w:qFormat/>
    <w:pPr>
      <w:keepNext w:val="1"/>
      <w:widowControl w:val="0"/>
      <w:numPr>
        <w:numId w:val="2"/>
      </w:numPr>
      <w:spacing w:line="264" w:lineRule="auto"/>
      <w:ind/>
      <w:jc w:val="center"/>
      <w:outlineLvl w:val="1"/>
    </w:pPr>
    <w:rPr>
      <w:b w:val="1"/>
      <w:sz w:val="28"/>
    </w:rPr>
  </w:style>
  <w:style w:styleId="Style_46_ch" w:type="character">
    <w:name w:val="heading 2"/>
    <w:basedOn w:val="Style_2_ch"/>
    <w:link w:val="Style_46"/>
    <w:rPr>
      <w:b w:val="1"/>
      <w:sz w:val="28"/>
    </w:rPr>
  </w:style>
  <w:style w:styleId="Style_47" w:type="paragraph">
    <w:name w:val="Знак"/>
    <w:basedOn w:val="Style_2"/>
    <w:link w:val="Style_47_ch"/>
    <w:pPr>
      <w:widowControl w:val="0"/>
      <w:spacing w:after="160" w:line="240" w:lineRule="exact"/>
      <w:ind/>
    </w:pPr>
    <w:rPr>
      <w:sz w:val="24"/>
    </w:rPr>
  </w:style>
  <w:style w:styleId="Style_47_ch" w:type="character">
    <w:name w:val="Знак"/>
    <w:basedOn w:val="Style_2_ch"/>
    <w:link w:val="Style_47"/>
    <w:rPr>
      <w:sz w:val="24"/>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48" w:type="paragraph">
    <w:name w:val="Font Style13"/>
    <w:basedOn w:val="Style_23"/>
    <w:link w:val="Style_48_ch"/>
    <w:rPr>
      <w:rFonts w:ascii="Times New Roman" w:hAnsi="Times New Roman"/>
    </w:rPr>
  </w:style>
  <w:style w:styleId="Style_48_ch" w:type="character">
    <w:name w:val="Font Style13"/>
    <w:basedOn w:val="Style_23_ch"/>
    <w:link w:val="Style_48"/>
    <w:rPr>
      <w:rFonts w:ascii="Times New Roman" w:hAnsi="Times New Roman"/>
    </w:r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6"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2026-08-03T01:12:44Z</dcterms:created>
  <dcterms:modified xsi:type="dcterms:W3CDTF">2026-08-03T01:53:58Z</dcterms:modified>
</cp:coreProperties>
</file>